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3A" w:rsidRPr="004F26E6" w:rsidRDefault="00EF4E3A" w:rsidP="00EF4E3A">
      <w:pPr>
        <w:pStyle w:val="ConsPlusNonformat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  <w:r w:rsidRPr="004F26E6">
        <w:rPr>
          <w:rFonts w:ascii="PT Astra Serif" w:hAnsi="PT Astra Serif" w:cs="Times New Roman"/>
          <w:b/>
          <w:spacing w:val="-6"/>
          <w:sz w:val="28"/>
          <w:szCs w:val="28"/>
        </w:rPr>
        <w:t xml:space="preserve">Методика распределения на 2023 год и плановый период 2024 и </w:t>
      </w:r>
    </w:p>
    <w:p w:rsidR="00EF4E3A" w:rsidRPr="008E034A" w:rsidRDefault="00EF4E3A" w:rsidP="00EF4E3A">
      <w:pPr>
        <w:jc w:val="center"/>
        <w:rPr>
          <w:rFonts w:ascii="PT Astra Serif" w:hAnsi="PT Astra Serif"/>
          <w:b/>
          <w:szCs w:val="28"/>
        </w:rPr>
      </w:pPr>
      <w:r w:rsidRPr="004F26E6">
        <w:rPr>
          <w:rFonts w:ascii="PT Astra Serif" w:hAnsi="PT Astra Serif"/>
          <w:b/>
          <w:spacing w:val="-6"/>
          <w:szCs w:val="28"/>
        </w:rPr>
        <w:t xml:space="preserve">2025 годов </w:t>
      </w:r>
      <w:r w:rsidRPr="008E034A">
        <w:rPr>
          <w:rFonts w:ascii="PT Astra Serif" w:hAnsi="PT Astra Serif"/>
          <w:b/>
          <w:spacing w:val="-6"/>
          <w:szCs w:val="28"/>
        </w:rPr>
        <w:t xml:space="preserve">субсидии бюджетам муниципальных районов области на обеспечение деятельности муниципальных </w:t>
      </w:r>
      <w:proofErr w:type="gramStart"/>
      <w:r w:rsidRPr="008E034A">
        <w:rPr>
          <w:rFonts w:ascii="PT Astra Serif" w:hAnsi="PT Astra Serif"/>
          <w:b/>
          <w:szCs w:val="28"/>
        </w:rPr>
        <w:t>бизнес-инкубаторов</w:t>
      </w:r>
      <w:proofErr w:type="gramEnd"/>
    </w:p>
    <w:p w:rsidR="00EF4E3A" w:rsidRPr="003E55A9" w:rsidRDefault="00EF4E3A" w:rsidP="00EF4E3A">
      <w:pPr>
        <w:pStyle w:val="ConsPlusNonformat"/>
        <w:jc w:val="center"/>
        <w:rPr>
          <w:rFonts w:ascii="PT Astra Serif" w:eastAsiaTheme="minorHAnsi" w:hAnsi="PT Astra Serif" w:cs="Times New Roman"/>
          <w:bCs/>
          <w:sz w:val="28"/>
          <w:szCs w:val="28"/>
          <w:lang w:eastAsia="en-US"/>
        </w:rPr>
      </w:pPr>
      <w:r w:rsidRPr="003E55A9">
        <w:rPr>
          <w:rFonts w:ascii="PT Astra Serif" w:hAnsi="PT Astra Serif" w:cs="Times New Roman"/>
          <w:spacing w:val="-6"/>
          <w:sz w:val="28"/>
          <w:szCs w:val="28"/>
        </w:rPr>
        <w:t>(п</w:t>
      </w:r>
      <w:r w:rsidRPr="003E55A9">
        <w:rPr>
          <w:rFonts w:ascii="PT Astra Serif" w:eastAsiaTheme="minorHAnsi" w:hAnsi="PT Astra Serif" w:cs="Times New Roman"/>
          <w:bCs/>
          <w:sz w:val="28"/>
          <w:szCs w:val="28"/>
          <w:lang w:eastAsia="en-US"/>
        </w:rPr>
        <w:t>риложение № 5 к государственной программе Саратовской области «Развитие экономического потенциала и повышение инвестиционной привлекательности</w:t>
      </w:r>
      <w:r w:rsidRPr="003E55A9">
        <w:rPr>
          <w:rFonts w:ascii="PT Astra Serif" w:eastAsiaTheme="minorHAnsi" w:hAnsi="PT Astra Serif"/>
          <w:bCs/>
          <w:szCs w:val="28"/>
          <w:lang w:eastAsia="en-US"/>
        </w:rPr>
        <w:t xml:space="preserve"> </w:t>
      </w:r>
      <w:r w:rsidRPr="003E55A9">
        <w:rPr>
          <w:rFonts w:ascii="PT Astra Serif" w:eastAsiaTheme="minorHAnsi" w:hAnsi="PT Astra Serif" w:cs="Times New Roman"/>
          <w:bCs/>
          <w:sz w:val="28"/>
          <w:szCs w:val="28"/>
          <w:lang w:eastAsia="en-US"/>
        </w:rPr>
        <w:t>региона»</w:t>
      </w:r>
      <w:r>
        <w:rPr>
          <w:rFonts w:ascii="PT Astra Serif" w:eastAsiaTheme="minorHAnsi" w:hAnsi="PT Astra Serif" w:cs="Times New Roman"/>
          <w:bCs/>
          <w:sz w:val="28"/>
          <w:szCs w:val="28"/>
          <w:lang w:eastAsia="en-US"/>
        </w:rPr>
        <w:t xml:space="preserve">, </w:t>
      </w:r>
      <w:r w:rsidRPr="003E55A9">
        <w:rPr>
          <w:rFonts w:ascii="PT Astra Serif" w:hAnsi="PT Astra Serif" w:cs="Times New Roman"/>
          <w:spacing w:val="-6"/>
          <w:sz w:val="28"/>
          <w:szCs w:val="28"/>
        </w:rPr>
        <w:t>утвержденн</w:t>
      </w:r>
      <w:r>
        <w:rPr>
          <w:rFonts w:ascii="PT Astra Serif" w:hAnsi="PT Astra Serif" w:cs="Times New Roman"/>
          <w:spacing w:val="-6"/>
          <w:sz w:val="28"/>
          <w:szCs w:val="28"/>
        </w:rPr>
        <w:t>ой</w:t>
      </w:r>
      <w:r w:rsidRPr="003E55A9">
        <w:rPr>
          <w:rFonts w:ascii="PT Astra Serif" w:hAnsi="PT Astra Serif" w:cs="Times New Roman"/>
          <w:spacing w:val="-6"/>
          <w:sz w:val="28"/>
          <w:szCs w:val="28"/>
        </w:rPr>
        <w:t xml:space="preserve"> постановлением Правительства Саратовской области от 11 октября 2013 года № 546-П</w:t>
      </w:r>
      <w:r>
        <w:rPr>
          <w:rFonts w:ascii="PT Astra Serif" w:hAnsi="PT Astra Serif" w:cs="Times New Roman"/>
          <w:spacing w:val="-6"/>
          <w:sz w:val="28"/>
          <w:szCs w:val="28"/>
        </w:rPr>
        <w:t>)</w:t>
      </w:r>
    </w:p>
    <w:p w:rsidR="00EF4E3A" w:rsidRPr="003E55A9" w:rsidRDefault="00EF4E3A" w:rsidP="00EF4E3A">
      <w:pPr>
        <w:pStyle w:val="ConsPlusNonformat"/>
        <w:jc w:val="center"/>
        <w:rPr>
          <w:rFonts w:ascii="PT Astra Serif" w:hAnsi="PT Astra Serif" w:cs="Times New Roman"/>
          <w:spacing w:val="-6"/>
          <w:sz w:val="28"/>
          <w:szCs w:val="28"/>
        </w:rPr>
      </w:pPr>
    </w:p>
    <w:p w:rsidR="00EF4E3A" w:rsidRPr="004F26E6" w:rsidRDefault="00EF4E3A" w:rsidP="00EF4E3A"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 w:rsidR="00EF4E3A" w:rsidRPr="004F26E6" w:rsidRDefault="00EF4E3A" w:rsidP="00EF4E3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F26E6">
        <w:rPr>
          <w:rFonts w:ascii="PT Astra Serif" w:hAnsi="PT Astra Serif" w:cs="Times New Roman"/>
          <w:sz w:val="28"/>
          <w:szCs w:val="28"/>
        </w:rPr>
        <w:t>Размер субсидии</w:t>
      </w:r>
      <w:r w:rsidRPr="004F26E6">
        <w:rPr>
          <w:rFonts w:ascii="PT Astra Serif" w:hAnsi="PT Astra Serif" w:cs="Times New Roman"/>
          <w:b/>
          <w:spacing w:val="-6"/>
          <w:sz w:val="28"/>
          <w:szCs w:val="28"/>
        </w:rPr>
        <w:t xml:space="preserve"> </w:t>
      </w:r>
      <w:r w:rsidRPr="004F26E6">
        <w:rPr>
          <w:rFonts w:ascii="PT Astra Serif" w:hAnsi="PT Astra Serif" w:cs="Times New Roman"/>
          <w:spacing w:val="-6"/>
          <w:sz w:val="28"/>
          <w:szCs w:val="28"/>
        </w:rPr>
        <w:t xml:space="preserve">на обеспечение деятельности </w:t>
      </w:r>
      <w:proofErr w:type="gramStart"/>
      <w:r w:rsidRPr="004F26E6">
        <w:rPr>
          <w:rFonts w:ascii="PT Astra Serif" w:hAnsi="PT Astra Serif" w:cs="Times New Roman"/>
          <w:spacing w:val="-6"/>
          <w:sz w:val="28"/>
          <w:szCs w:val="28"/>
        </w:rPr>
        <w:t>муниципальных</w:t>
      </w:r>
      <w:proofErr w:type="gramEnd"/>
      <w:r w:rsidRPr="004F26E6">
        <w:rPr>
          <w:rFonts w:ascii="PT Astra Serif" w:hAnsi="PT Astra Serif" w:cs="Times New Roman"/>
          <w:spacing w:val="-6"/>
          <w:sz w:val="28"/>
          <w:szCs w:val="28"/>
        </w:rPr>
        <w:t xml:space="preserve"> бизнес-инкубаторов</w:t>
      </w:r>
      <w:r w:rsidRPr="004F26E6">
        <w:rPr>
          <w:rFonts w:ascii="PT Astra Serif" w:hAnsi="PT Astra Serif" w:cs="Times New Roman"/>
          <w:sz w:val="28"/>
          <w:szCs w:val="28"/>
        </w:rPr>
        <w:t xml:space="preserve">, предоставляемой бюджету </w:t>
      </w:r>
      <w:proofErr w:type="spellStart"/>
      <w:r w:rsidRPr="004F26E6">
        <w:rPr>
          <w:rFonts w:ascii="PT Astra Serif" w:hAnsi="PT Astra Serif" w:cs="Times New Roman"/>
          <w:sz w:val="28"/>
          <w:szCs w:val="28"/>
          <w:lang w:val="en-US"/>
        </w:rPr>
        <w:t>i</w:t>
      </w:r>
      <w:proofErr w:type="spellEnd"/>
      <w:r w:rsidRPr="004F26E6">
        <w:rPr>
          <w:rFonts w:ascii="PT Astra Serif" w:hAnsi="PT Astra Serif" w:cs="Times New Roman"/>
          <w:sz w:val="28"/>
          <w:szCs w:val="28"/>
        </w:rPr>
        <w:t>-го муниципального района области, определяется по формуле:</w:t>
      </w:r>
    </w:p>
    <w:p w:rsidR="00EF4E3A" w:rsidRPr="004F26E6" w:rsidRDefault="00EF4E3A" w:rsidP="00EF4E3A">
      <w:pPr>
        <w:pStyle w:val="ConsPlusNormal"/>
        <w:rPr>
          <w:rFonts w:ascii="PT Astra Serif" w:hAnsi="PT Astra Serif" w:cs="Times New Roman"/>
          <w:sz w:val="28"/>
          <w:szCs w:val="28"/>
        </w:rPr>
      </w:pPr>
    </w:p>
    <w:p w:rsidR="00EF4E3A" w:rsidRPr="004F26E6" w:rsidRDefault="00EF4E3A" w:rsidP="00EF4E3A">
      <w:pPr>
        <w:pStyle w:val="ConsPlusNormal"/>
        <w:jc w:val="both"/>
        <w:rPr>
          <w:rFonts w:ascii="PT Astra Serif" w:eastAsiaTheme="minorEastAsia" w:hAnsi="PT Astra Serif" w:cs="Times New Roman"/>
          <w:sz w:val="28"/>
          <w:szCs w:val="28"/>
        </w:rPr>
      </w:pPr>
      <w:proofErr w:type="spellStart"/>
      <w:r w:rsidRPr="004F26E6">
        <w:rPr>
          <w:rFonts w:ascii="PT Astra Serif" w:hAnsi="PT Astra Serif" w:cs="Times New Roman"/>
          <w:sz w:val="28"/>
          <w:szCs w:val="28"/>
        </w:rPr>
        <w:t>Р</w:t>
      </w:r>
      <w:r w:rsidRPr="004F26E6">
        <w:rPr>
          <w:rFonts w:ascii="PT Astra Serif" w:hAnsi="PT Astra Serif" w:cs="Times New Roman"/>
          <w:sz w:val="28"/>
          <w:szCs w:val="28"/>
          <w:vertAlign w:val="subscript"/>
        </w:rPr>
        <w:t>субс</w:t>
      </w:r>
      <w:proofErr w:type="spellEnd"/>
      <w:r w:rsidRPr="004F26E6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4F26E6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I</w:t>
      </w:r>
      <w:r w:rsidRPr="004F26E6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4F26E6">
        <w:rPr>
          <w:rFonts w:ascii="PT Astra Serif" w:hAnsi="PT Astra Serif" w:cs="Times New Roman"/>
          <w:sz w:val="28"/>
          <w:szCs w:val="28"/>
        </w:rPr>
        <w:t>= Р</w:t>
      </w:r>
      <w:proofErr w:type="spellStart"/>
      <w:r w:rsidRPr="004F26E6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i</w:t>
      </w:r>
      <w:proofErr w:type="spellEnd"/>
      <w:r w:rsidRPr="004F26E6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4F26E6">
        <w:rPr>
          <w:rFonts w:ascii="PT Astra Serif" w:hAnsi="PT Astra Serif" w:cs="Times New Roman"/>
          <w:sz w:val="28"/>
          <w:szCs w:val="28"/>
        </w:rPr>
        <w:t xml:space="preserve"> </w:t>
      </w:r>
      <w:r w:rsidRPr="004F26E6">
        <w:rPr>
          <w:rFonts w:ascii="PT Astra Serif" w:hAnsi="PT Astra Serif" w:cs="Times New Roman"/>
          <w:sz w:val="28"/>
          <w:szCs w:val="28"/>
          <w:lang w:val="en-US"/>
        </w:rPr>
        <w:t>x</w:t>
      </w:r>
      <w:proofErr w:type="gramStart"/>
      <w:r w:rsidRPr="004F26E6">
        <w:rPr>
          <w:rFonts w:ascii="PT Astra Serif" w:eastAsiaTheme="minorEastAsia" w:hAnsi="PT Astra Serif"/>
          <w:szCs w:val="28"/>
        </w:rPr>
        <w:t xml:space="preserve"> </w:t>
      </w:r>
      <w:r w:rsidRPr="004F26E6">
        <w:rPr>
          <w:rFonts w:ascii="PT Astra Serif" w:eastAsiaTheme="minorEastAsia" w:hAnsi="PT Astra Serif" w:cs="Times New Roman"/>
          <w:sz w:val="28"/>
          <w:szCs w:val="28"/>
        </w:rPr>
        <w:t>К</w:t>
      </w:r>
      <w:proofErr w:type="gramEnd"/>
      <w:r w:rsidRPr="004F26E6">
        <w:rPr>
          <w:rFonts w:ascii="PT Astra Serif" w:eastAsiaTheme="minorEastAsia" w:hAnsi="PT Astra Serif" w:cs="Times New Roman"/>
          <w:sz w:val="28"/>
          <w:szCs w:val="28"/>
        </w:rPr>
        <w:t xml:space="preserve"> </w:t>
      </w:r>
      <w:proofErr w:type="spellStart"/>
      <w:r w:rsidRPr="004F26E6">
        <w:rPr>
          <w:rFonts w:ascii="PT Astra Serif" w:eastAsiaTheme="minorEastAsia" w:hAnsi="PT Astra Serif" w:cs="Times New Roman"/>
          <w:i/>
          <w:sz w:val="28"/>
          <w:szCs w:val="28"/>
        </w:rPr>
        <w:t>обесп</w:t>
      </w:r>
      <w:proofErr w:type="spellEnd"/>
      <w:r w:rsidRPr="004F26E6">
        <w:rPr>
          <w:rFonts w:ascii="PT Astra Serif" w:eastAsiaTheme="minorEastAsia" w:hAnsi="PT Astra Serif" w:cs="Times New Roman"/>
          <w:sz w:val="28"/>
          <w:szCs w:val="28"/>
        </w:rPr>
        <w:t>., где:</w:t>
      </w:r>
    </w:p>
    <w:p w:rsidR="00EF4E3A" w:rsidRPr="004F26E6" w:rsidRDefault="00EF4E3A" w:rsidP="00EF4E3A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EF4E3A" w:rsidRPr="004F26E6" w:rsidRDefault="00EF4E3A" w:rsidP="00EF4E3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4F26E6">
        <w:rPr>
          <w:rFonts w:ascii="PT Astra Serif" w:hAnsi="PT Astra Serif" w:cs="Times New Roman"/>
          <w:sz w:val="28"/>
          <w:szCs w:val="28"/>
        </w:rPr>
        <w:t xml:space="preserve"> </w:t>
      </w:r>
      <w:r w:rsidRPr="004F26E6">
        <w:rPr>
          <w:rFonts w:ascii="PT Astra Serif" w:hAnsi="PT Astra Serif" w:cs="Times New Roman"/>
          <w:i/>
          <w:sz w:val="28"/>
          <w:szCs w:val="28"/>
        </w:rPr>
        <w:t>Р</w:t>
      </w:r>
      <w:proofErr w:type="spellStart"/>
      <w:proofErr w:type="gramStart"/>
      <w:r w:rsidRPr="004F26E6">
        <w:rPr>
          <w:rFonts w:ascii="PT Astra Serif" w:hAnsi="PT Astra Serif" w:cs="Times New Roman"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4F26E6">
        <w:rPr>
          <w:rFonts w:ascii="PT Astra Serif" w:hAnsi="PT Astra Serif" w:cs="Times New Roman"/>
          <w:sz w:val="28"/>
          <w:szCs w:val="28"/>
        </w:rPr>
        <w:t xml:space="preserve"> - расходные обязательства </w:t>
      </w:r>
      <w:proofErr w:type="spellStart"/>
      <w:r w:rsidRPr="004F26E6">
        <w:rPr>
          <w:rFonts w:ascii="PT Astra Serif" w:hAnsi="PT Astra Serif" w:cs="Times New Roman"/>
          <w:sz w:val="28"/>
          <w:szCs w:val="28"/>
          <w:lang w:val="en-US"/>
        </w:rPr>
        <w:t>i</w:t>
      </w:r>
      <w:proofErr w:type="spellEnd"/>
      <w:r w:rsidRPr="004F26E6">
        <w:rPr>
          <w:rFonts w:ascii="PT Astra Serif" w:hAnsi="PT Astra Serif" w:cs="Times New Roman"/>
          <w:sz w:val="28"/>
          <w:szCs w:val="28"/>
        </w:rPr>
        <w:t>-го муниципального района области, предусмотренные муниципальной программой развития предпринимательства;</w:t>
      </w:r>
    </w:p>
    <w:p w:rsidR="00EF4E3A" w:rsidRPr="004F26E6" w:rsidRDefault="00EF4E3A" w:rsidP="00EF4E3A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/>
          <w:szCs w:val="28"/>
          <w:lang w:eastAsia="en-US"/>
        </w:rPr>
      </w:pPr>
      <w:r w:rsidRPr="004F26E6">
        <w:rPr>
          <w:rFonts w:ascii="PT Astra Serif" w:hAnsi="PT Astra Serif"/>
          <w:i/>
          <w:szCs w:val="28"/>
        </w:rPr>
        <w:t xml:space="preserve">К </w:t>
      </w:r>
      <w:proofErr w:type="spellStart"/>
      <w:r w:rsidRPr="004F26E6">
        <w:rPr>
          <w:rFonts w:ascii="PT Astra Serif" w:hAnsi="PT Astra Serif"/>
          <w:i/>
          <w:szCs w:val="28"/>
        </w:rPr>
        <w:t>обесп</w:t>
      </w:r>
      <w:proofErr w:type="spellEnd"/>
      <w:r w:rsidRPr="004F26E6">
        <w:rPr>
          <w:rFonts w:ascii="PT Astra Serif" w:hAnsi="PT Astra Serif"/>
          <w:i/>
          <w:szCs w:val="28"/>
        </w:rPr>
        <w:t>.</w:t>
      </w:r>
      <w:r w:rsidRPr="004F26E6">
        <w:rPr>
          <w:rFonts w:ascii="PT Astra Serif" w:hAnsi="PT Astra Serif"/>
          <w:szCs w:val="28"/>
        </w:rPr>
        <w:t xml:space="preserve"> – коэффициент</w:t>
      </w:r>
      <w:r w:rsidRPr="004F26E6">
        <w:rPr>
          <w:rFonts w:ascii="PT Astra Serif" w:eastAsiaTheme="minorHAnsi" w:hAnsi="PT Astra Serif"/>
          <w:szCs w:val="28"/>
          <w:lang w:eastAsia="en-US"/>
        </w:rPr>
        <w:t xml:space="preserve"> обеспеченности деятельности муниципального бизнес-инкубатора за счет субсидии из областного бюджета, </w:t>
      </w:r>
      <w:proofErr w:type="gramStart"/>
      <w:r w:rsidRPr="004F26E6">
        <w:rPr>
          <w:rFonts w:ascii="PT Astra Serif" w:hAnsi="PT Astra Serif"/>
          <w:szCs w:val="28"/>
        </w:rPr>
        <w:t>определяемому</w:t>
      </w:r>
      <w:proofErr w:type="gramEnd"/>
      <w:r w:rsidRPr="004F26E6">
        <w:rPr>
          <w:rFonts w:ascii="PT Astra Serif" w:hAnsi="PT Astra Serif"/>
          <w:szCs w:val="28"/>
        </w:rPr>
        <w:t xml:space="preserve"> по формуле:</w:t>
      </w:r>
    </w:p>
    <w:p w:rsidR="00EF4E3A" w:rsidRPr="004F26E6" w:rsidRDefault="00EF4E3A" w:rsidP="00EF4E3A">
      <w:pPr>
        <w:ind w:firstLine="708"/>
        <w:jc w:val="both"/>
        <w:rPr>
          <w:rFonts w:ascii="PT Astra Serif" w:hAnsi="PT Astra Serif"/>
          <w:szCs w:val="28"/>
        </w:rPr>
      </w:pPr>
    </w:p>
    <w:p w:rsidR="00EF4E3A" w:rsidRPr="004F26E6" w:rsidRDefault="00EF4E3A" w:rsidP="00EF4E3A">
      <w:pPr>
        <w:pStyle w:val="ConsPlusNormal"/>
        <w:rPr>
          <w:rFonts w:ascii="PT Astra Serif" w:hAnsi="PT Astra Serif" w:cs="Times New Roman"/>
          <w:i/>
          <w:sz w:val="28"/>
          <w:szCs w:val="28"/>
        </w:rPr>
      </w:pPr>
      <w:r w:rsidRPr="004F26E6">
        <w:rPr>
          <w:rFonts w:ascii="PT Astra Serif" w:hAnsi="PT Astra Serif" w:cs="Times New Roman"/>
          <w:i/>
          <w:sz w:val="28"/>
          <w:szCs w:val="28"/>
        </w:rPr>
        <w:t>К</w:t>
      </w:r>
      <w:r w:rsidRPr="004F26E6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Pr="004F26E6">
        <w:rPr>
          <w:rFonts w:ascii="PT Astra Serif" w:hAnsi="PT Astra Serif" w:cs="Times New Roman"/>
          <w:i/>
          <w:sz w:val="28"/>
          <w:szCs w:val="28"/>
        </w:rPr>
        <w:t>обесп</w:t>
      </w:r>
      <w:proofErr w:type="spellEnd"/>
      <w:r w:rsidRPr="004F26E6">
        <w:rPr>
          <w:rFonts w:ascii="PT Astra Serif" w:hAnsi="PT Astra Serif" w:cs="Times New Roman"/>
          <w:i/>
          <w:sz w:val="28"/>
          <w:szCs w:val="28"/>
        </w:rPr>
        <w:t xml:space="preserve">.= </w:t>
      </w:r>
      <w:r w:rsidRPr="004F26E6">
        <w:rPr>
          <w:rFonts w:ascii="PT Astra Serif" w:hAnsi="PT Astra Serif" w:cs="Times New Roman"/>
          <w:i/>
          <w:sz w:val="28"/>
          <w:szCs w:val="28"/>
          <w:lang w:val="en-US"/>
        </w:rPr>
        <w:t>V</w:t>
      </w:r>
      <w:r w:rsidRPr="004F26E6">
        <w:rPr>
          <w:rFonts w:ascii="PT Astra Serif" w:hAnsi="PT Astra Serif" w:cs="Times New Roman"/>
          <w:i/>
          <w:sz w:val="28"/>
          <w:szCs w:val="28"/>
          <w:vertAlign w:val="subscript"/>
        </w:rPr>
        <w:t>б</w:t>
      </w:r>
      <w:r w:rsidRPr="004F26E6">
        <w:rPr>
          <w:rFonts w:ascii="PT Astra Serif" w:hAnsi="PT Astra Serif" w:cs="Times New Roman"/>
          <w:i/>
          <w:sz w:val="28"/>
          <w:szCs w:val="28"/>
        </w:rPr>
        <w:t xml:space="preserve"> / ∑ </w:t>
      </w:r>
      <w:r w:rsidRPr="004F26E6">
        <w:rPr>
          <w:rFonts w:ascii="PT Astra Serif" w:hAnsi="PT Astra Serif" w:cs="Times New Roman"/>
          <w:i/>
          <w:sz w:val="18"/>
          <w:szCs w:val="18"/>
        </w:rPr>
        <w:t>р</w:t>
      </w:r>
      <w:r w:rsidRPr="004F26E6">
        <w:rPr>
          <w:rFonts w:ascii="PT Astra Serif" w:hAnsi="PT Astra Serif" w:cs="Times New Roman"/>
          <w:i/>
          <w:sz w:val="28"/>
          <w:szCs w:val="28"/>
        </w:rPr>
        <w:t>, где:</w:t>
      </w:r>
    </w:p>
    <w:p w:rsidR="00EF4E3A" w:rsidRPr="004F26E6" w:rsidRDefault="00EF4E3A" w:rsidP="00EF4E3A">
      <w:pPr>
        <w:pStyle w:val="ConsPlusNormal"/>
        <w:rPr>
          <w:rFonts w:ascii="PT Astra Serif" w:hAnsi="PT Astra Serif" w:cs="Times New Roman"/>
          <w:i/>
          <w:sz w:val="28"/>
          <w:szCs w:val="28"/>
        </w:rPr>
      </w:pPr>
    </w:p>
    <w:p w:rsidR="00EF4E3A" w:rsidRPr="004F26E6" w:rsidRDefault="00EF4E3A" w:rsidP="00EF4E3A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4F26E6">
        <w:rPr>
          <w:rFonts w:ascii="PT Astra Serif" w:hAnsi="PT Astra Serif" w:cs="Times New Roman"/>
          <w:i/>
          <w:sz w:val="28"/>
          <w:szCs w:val="28"/>
          <w:lang w:val="en-US"/>
        </w:rPr>
        <w:t>V</w:t>
      </w:r>
      <w:r w:rsidRPr="004F26E6">
        <w:rPr>
          <w:rFonts w:ascii="PT Astra Serif" w:hAnsi="PT Astra Serif" w:cs="Times New Roman"/>
          <w:i/>
          <w:sz w:val="28"/>
          <w:szCs w:val="28"/>
          <w:vertAlign w:val="subscript"/>
        </w:rPr>
        <w:t>б</w:t>
      </w:r>
      <w:r w:rsidRPr="004F26E6">
        <w:rPr>
          <w:rFonts w:ascii="PT Astra Serif" w:hAnsi="PT Astra Serif" w:cs="Times New Roman"/>
          <w:sz w:val="28"/>
          <w:szCs w:val="28"/>
        </w:rPr>
        <w:t xml:space="preserve"> - объем средств, предусмотренный в областном бюджете на текущий финансовый год для предоставления бюджетам муниципальных районов области субсидии на обеспечение деятельности муниципальных бизнес-инкубаторов;</w:t>
      </w:r>
    </w:p>
    <w:p w:rsidR="00EF4E3A" w:rsidRPr="004F26E6" w:rsidRDefault="00EF4E3A" w:rsidP="00EF4E3A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4F26E6">
        <w:rPr>
          <w:rFonts w:ascii="PT Astra Serif" w:hAnsi="PT Astra Serif" w:cs="Times New Roman"/>
          <w:i/>
          <w:sz w:val="28"/>
          <w:szCs w:val="28"/>
        </w:rPr>
        <w:t xml:space="preserve">∑ </w:t>
      </w:r>
      <w:proofErr w:type="gramStart"/>
      <w:r w:rsidRPr="004F26E6">
        <w:rPr>
          <w:rFonts w:ascii="PT Astra Serif" w:hAnsi="PT Astra Serif" w:cs="Times New Roman"/>
          <w:i/>
          <w:sz w:val="18"/>
          <w:szCs w:val="18"/>
        </w:rPr>
        <w:t>р</w:t>
      </w:r>
      <w:proofErr w:type="gramEnd"/>
      <w:r w:rsidRPr="004F26E6">
        <w:rPr>
          <w:rFonts w:ascii="PT Astra Serif" w:hAnsi="PT Astra Serif" w:cs="Times New Roman"/>
          <w:sz w:val="28"/>
          <w:szCs w:val="28"/>
        </w:rPr>
        <w:t xml:space="preserve"> - размер потребности в субсидии по всем муниципальным районам области, соответствующий совокупным расходным обязательствам всех муниципальных районов области, определяемый по формуле:</w:t>
      </w:r>
    </w:p>
    <w:p w:rsidR="00EF4E3A" w:rsidRPr="004F26E6" w:rsidRDefault="00EF4E3A" w:rsidP="00EF4E3A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EF4E3A" w:rsidRPr="004F26E6" w:rsidRDefault="00EF4E3A" w:rsidP="00EF4E3A">
      <w:pPr>
        <w:pStyle w:val="ConsPlusNormal"/>
        <w:rPr>
          <w:rFonts w:ascii="PT Astra Serif" w:hAnsi="PT Astra Serif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∑</m:t>
        </m:r>
        <m:r>
          <w:rPr>
            <w:rFonts w:ascii="Cambria Math" w:hAnsi="Cambria Math" w:cs="Times New Roman"/>
            <w:sz w:val="18"/>
            <w:szCs w:val="18"/>
          </w:rPr>
          <m:t>р</m:t>
        </m:r>
        <m:r>
          <w:rPr>
            <w:rFonts w:ascii="Cambria Math" w:hAnsi="Cambria Math" w:cs="Times New Roman"/>
            <w:sz w:val="28"/>
            <w:szCs w:val="28"/>
          </w:rPr>
          <m:t>=Р1+ Р2+…+Р n</m:t>
        </m:r>
      </m:oMath>
      <w:r w:rsidRPr="004F26E6">
        <w:rPr>
          <w:rFonts w:ascii="PT Astra Serif" w:hAnsi="PT Astra Serif" w:cs="Times New Roman"/>
          <w:i/>
          <w:sz w:val="28"/>
          <w:szCs w:val="28"/>
        </w:rPr>
        <w:t>, где</w:t>
      </w:r>
    </w:p>
    <w:p w:rsidR="00EF4E3A" w:rsidRPr="004F26E6" w:rsidRDefault="00EF4E3A" w:rsidP="00EF4E3A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</w:p>
    <w:p w:rsidR="00EF4E3A" w:rsidRPr="004F26E6" w:rsidRDefault="00EF4E3A" w:rsidP="00EF4E3A">
      <w:pPr>
        <w:pStyle w:val="ConsPlusNormal"/>
        <w:jc w:val="both"/>
        <w:rPr>
          <w:rFonts w:ascii="PT Astra Serif" w:hAnsi="PT Astra Serif" w:cs="Times New Roman"/>
          <w:sz w:val="28"/>
          <w:szCs w:val="28"/>
        </w:rPr>
      </w:pPr>
      <w:r w:rsidRPr="004F26E6">
        <w:rPr>
          <w:rFonts w:ascii="PT Astra Serif" w:hAnsi="PT Astra Serif" w:cs="Times New Roman"/>
          <w:sz w:val="28"/>
          <w:szCs w:val="28"/>
        </w:rPr>
        <w:t>Р</w:t>
      </w:r>
      <w:r w:rsidRPr="004F26E6">
        <w:rPr>
          <w:rFonts w:ascii="PT Astra Serif" w:hAnsi="PT Astra Serif" w:cs="Times New Roman"/>
          <w:sz w:val="16"/>
          <w:szCs w:val="16"/>
        </w:rPr>
        <w:t>1</w:t>
      </w:r>
      <w:r w:rsidRPr="004F26E6">
        <w:rPr>
          <w:rFonts w:ascii="PT Astra Serif" w:hAnsi="PT Astra Serif" w:cs="Times New Roman"/>
          <w:sz w:val="28"/>
          <w:szCs w:val="28"/>
        </w:rPr>
        <w:t>+</w:t>
      </w:r>
      <w:r w:rsidRPr="004F26E6">
        <w:rPr>
          <w:rFonts w:ascii="PT Astra Serif" w:hAnsi="PT Astra Serif" w:cs="Times New Roman"/>
          <w:sz w:val="16"/>
          <w:szCs w:val="16"/>
        </w:rPr>
        <w:t xml:space="preserve"> </w:t>
      </w:r>
      <w:r w:rsidRPr="004F26E6">
        <w:rPr>
          <w:rFonts w:ascii="PT Astra Serif" w:hAnsi="PT Astra Serif" w:cs="Times New Roman"/>
          <w:sz w:val="28"/>
          <w:szCs w:val="28"/>
        </w:rPr>
        <w:t>Р</w:t>
      </w:r>
      <w:r w:rsidRPr="004F26E6">
        <w:rPr>
          <w:rFonts w:ascii="PT Astra Serif" w:hAnsi="PT Astra Serif" w:cs="Times New Roman"/>
          <w:sz w:val="28"/>
          <w:szCs w:val="28"/>
          <w:vertAlign w:val="subscript"/>
        </w:rPr>
        <w:t>2</w:t>
      </w:r>
      <w:r w:rsidRPr="004F26E6">
        <w:rPr>
          <w:rFonts w:ascii="PT Astra Serif" w:hAnsi="PT Astra Serif" w:cs="Times New Roman"/>
          <w:sz w:val="28"/>
          <w:szCs w:val="28"/>
        </w:rPr>
        <w:t>+…+</w:t>
      </w:r>
      <w:proofErr w:type="gramStart"/>
      <w:r w:rsidRPr="004F26E6">
        <w:rPr>
          <w:rFonts w:ascii="PT Astra Serif" w:hAnsi="PT Astra Serif" w:cs="Times New Roman"/>
          <w:sz w:val="28"/>
          <w:szCs w:val="28"/>
        </w:rPr>
        <w:t>Р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n</m:t>
        </m:r>
      </m:oMath>
      <w:r w:rsidRPr="004F26E6">
        <w:rPr>
          <w:rFonts w:ascii="PT Astra Serif" w:hAnsi="PT Astra Serif" w:cs="Times New Roman"/>
          <w:sz w:val="28"/>
          <w:szCs w:val="28"/>
        </w:rPr>
        <w:t xml:space="preserve"> </w:t>
      </w:r>
      <w:r w:rsidRPr="004F26E6">
        <w:rPr>
          <w:rFonts w:ascii="PT Astra Serif" w:hAnsi="PT Astra Serif" w:cs="Times New Roman"/>
          <w:spacing w:val="-8"/>
          <w:sz w:val="28"/>
          <w:szCs w:val="28"/>
        </w:rPr>
        <w:t xml:space="preserve">- </w:t>
      </w:r>
      <w:r w:rsidRPr="004F26E6">
        <w:rPr>
          <w:rFonts w:ascii="PT Astra Serif" w:hAnsi="PT Astra Serif" w:cs="Times New Roman"/>
          <w:sz w:val="28"/>
          <w:szCs w:val="28"/>
        </w:rPr>
        <w:t>расходные обязательства муниципальных районов области, предусмотренные муниципальными программами развития предпринимательства.</w:t>
      </w:r>
    </w:p>
    <w:p w:rsidR="00EF4E3A" w:rsidRPr="004F26E6" w:rsidRDefault="00EF4E3A" w:rsidP="00EF4E3A">
      <w:pPr>
        <w:autoSpaceDE w:val="0"/>
        <w:autoSpaceDN w:val="0"/>
        <w:adjustRightInd w:val="0"/>
        <w:ind w:firstLine="720"/>
        <w:jc w:val="both"/>
        <w:rPr>
          <w:rFonts w:ascii="PT Astra Serif" w:eastAsiaTheme="minorHAnsi" w:hAnsi="PT Astra Serif" w:cs="PT Astra Serif"/>
          <w:szCs w:val="28"/>
          <w:lang w:eastAsia="en-US"/>
        </w:rPr>
      </w:pPr>
      <w:r w:rsidRPr="004F26E6">
        <w:rPr>
          <w:rFonts w:ascii="PT Astra Serif" w:eastAsiaTheme="minorHAnsi" w:hAnsi="PT Astra Serif" w:cs="PT Astra Serif"/>
          <w:szCs w:val="28"/>
          <w:lang w:eastAsia="en-US"/>
        </w:rPr>
        <w:t xml:space="preserve">При этом </w:t>
      </w:r>
      <w:proofErr w:type="spellStart"/>
      <w:r w:rsidRPr="004F26E6">
        <w:rPr>
          <w:rFonts w:ascii="PT Astra Serif" w:eastAsiaTheme="minorHAnsi" w:hAnsi="PT Astra Serif" w:cs="PT Astra Serif"/>
          <w:szCs w:val="28"/>
          <w:lang w:eastAsia="en-US"/>
        </w:rPr>
        <w:t>К</w:t>
      </w:r>
      <w:r w:rsidRPr="004F26E6">
        <w:rPr>
          <w:rFonts w:ascii="PT Astra Serif" w:eastAsiaTheme="minorHAnsi" w:hAnsi="PT Astra Serif" w:cs="PT Astra Serif"/>
          <w:i/>
          <w:szCs w:val="28"/>
          <w:lang w:eastAsia="en-US"/>
        </w:rPr>
        <w:t>обесп</w:t>
      </w:r>
      <w:proofErr w:type="spellEnd"/>
      <w:r w:rsidRPr="004F26E6">
        <w:rPr>
          <w:rFonts w:ascii="PT Astra Serif" w:eastAsiaTheme="minorHAnsi" w:hAnsi="PT Astra Serif" w:cs="PT Astra Serif"/>
          <w:i/>
          <w:szCs w:val="28"/>
          <w:lang w:eastAsia="en-US"/>
        </w:rPr>
        <w:t>.</w:t>
      </w:r>
      <w:r w:rsidRPr="004F26E6">
        <w:rPr>
          <w:rFonts w:ascii="PT Astra Serif" w:eastAsiaTheme="minorHAnsi" w:hAnsi="PT Astra Serif" w:cs="PT Astra Serif"/>
          <w:szCs w:val="28"/>
          <w:lang w:eastAsia="en-US"/>
        </w:rPr>
        <w:t xml:space="preserve"> не может превышать предельный уровень </w:t>
      </w:r>
      <w:proofErr w:type="spellStart"/>
      <w:r w:rsidRPr="004F26E6">
        <w:rPr>
          <w:rFonts w:ascii="PT Astra Serif" w:eastAsiaTheme="minorHAnsi" w:hAnsi="PT Astra Serif" w:cs="PT Astra Serif"/>
          <w:szCs w:val="28"/>
          <w:lang w:eastAsia="en-US"/>
        </w:rPr>
        <w:t>софинансирования</w:t>
      </w:r>
      <w:proofErr w:type="spellEnd"/>
      <w:r w:rsidRPr="004F26E6">
        <w:rPr>
          <w:rFonts w:ascii="PT Astra Serif" w:eastAsiaTheme="minorHAnsi" w:hAnsi="PT Astra Serif" w:cs="PT Astra Serif"/>
          <w:szCs w:val="28"/>
          <w:lang w:eastAsia="en-US"/>
        </w:rPr>
        <w:t xml:space="preserve"> Саратовской областью объема расходного обязательства муниципального образования Саратовской области при предоставлении субсидий из областного бюджета на текущий год и на плановый период, установленный распоряжением Правительством Саратовской области от 23 августа 2022 года № 328-Пр.</w:t>
      </w:r>
    </w:p>
    <w:p w:rsidR="00EF4E3A" w:rsidRPr="004F26E6" w:rsidRDefault="00EF4E3A" w:rsidP="00EF4E3A">
      <w:pPr>
        <w:ind w:firstLine="708"/>
        <w:jc w:val="both"/>
        <w:rPr>
          <w:rFonts w:ascii="PT Astra Serif" w:hAnsi="PT Astra Serif"/>
          <w:szCs w:val="28"/>
        </w:rPr>
      </w:pPr>
    </w:p>
    <w:p w:rsidR="00001C6F" w:rsidRPr="00EF4E3A" w:rsidRDefault="00001C6F" w:rsidP="00EF4E3A">
      <w:bookmarkStart w:id="0" w:name="_GoBack"/>
      <w:bookmarkEnd w:id="0"/>
    </w:p>
    <w:sectPr w:rsidR="00001C6F" w:rsidRPr="00EF4E3A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804E7F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EF4E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4C09E8"/>
    <w:rsid w:val="007627E9"/>
    <w:rsid w:val="00804E7F"/>
    <w:rsid w:val="00912423"/>
    <w:rsid w:val="00DC0650"/>
    <w:rsid w:val="00E0234D"/>
    <w:rsid w:val="00E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2021-10-11T07:14:00Z</dcterms:created>
  <dcterms:modified xsi:type="dcterms:W3CDTF">2022-10-11T06:44:00Z</dcterms:modified>
</cp:coreProperties>
</file>